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C4" w:rsidRPr="00283B2A" w:rsidRDefault="004F32C4" w:rsidP="00283B2A">
      <w:pPr>
        <w:ind w:left="8789" w:hangingChars="3662" w:hanging="8789"/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</w:t>
      </w:r>
      <w:r w:rsidRPr="00283B2A">
        <w:rPr>
          <w:rFonts w:ascii="標楷體" w:eastAsia="標楷體" w:hAnsi="標楷體" w:hint="eastAsia"/>
          <w:sz w:val="36"/>
          <w:szCs w:val="36"/>
        </w:rPr>
        <w:t>嘉義</w:t>
      </w:r>
      <w:r w:rsidR="009E58BB" w:rsidRPr="00283B2A">
        <w:rPr>
          <w:rFonts w:ascii="標楷體" w:eastAsia="標楷體" w:hAnsi="標楷體" w:hint="eastAsia"/>
          <w:sz w:val="36"/>
          <w:szCs w:val="36"/>
        </w:rPr>
        <w:t>縣</w:t>
      </w:r>
      <w:r w:rsidRPr="00283B2A">
        <w:rPr>
          <w:rFonts w:ascii="標楷體" w:eastAsia="標楷體" w:hAnsi="標楷體" w:hint="eastAsia"/>
          <w:sz w:val="36"/>
          <w:szCs w:val="36"/>
        </w:rPr>
        <w:t>中埔鄉大有</w:t>
      </w:r>
      <w:r w:rsidR="009E58BB" w:rsidRPr="00283B2A">
        <w:rPr>
          <w:rFonts w:ascii="標楷體" w:eastAsia="標楷體" w:hAnsi="標楷體" w:hint="eastAsia"/>
          <w:sz w:val="36"/>
          <w:szCs w:val="36"/>
        </w:rPr>
        <w:t>國民小學校務發展基金設置及管理運用辦法</w:t>
      </w:r>
      <w:r w:rsidR="00283B2A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4F32C4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>第 一 條 依據教育經費編列與管理法第十四條規定辦理。</w:t>
      </w:r>
    </w:p>
    <w:p w:rsidR="009E58BB" w:rsidRPr="00283B2A" w:rsidRDefault="009E58BB" w:rsidP="00996950">
      <w:pPr>
        <w:ind w:leftChars="-58" w:left="567" w:hangingChars="252" w:hanging="706"/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 第</w:t>
      </w:r>
      <w:r w:rsidR="00AF40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B2A">
        <w:rPr>
          <w:rFonts w:ascii="標楷體" w:eastAsia="標楷體" w:hAnsi="標楷體" w:hint="eastAsia"/>
          <w:sz w:val="28"/>
          <w:szCs w:val="28"/>
        </w:rPr>
        <w:t xml:space="preserve">二 條  為結合社區與家長資源，增進教學績效，提升教育品質，協助學校正向發展，特訂定本辦法。 </w:t>
      </w:r>
    </w:p>
    <w:p w:rsidR="009E58BB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三 條 學校校務發展基金經費來源如下： </w:t>
      </w:r>
    </w:p>
    <w:p w:rsidR="009E58BB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    1.家長、校友或其他團體及個人之捐贈。 </w:t>
      </w:r>
    </w:p>
    <w:p w:rsidR="009E58BB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    2.孳息收入。 </w:t>
      </w:r>
    </w:p>
    <w:p w:rsidR="009E58BB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    3.其他收入。 </w:t>
      </w:r>
    </w:p>
    <w:p w:rsidR="009E58BB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四 條 學校校務發展基金之用途如下： </w:t>
      </w:r>
    </w:p>
    <w:p w:rsidR="004F32C4" w:rsidRPr="00283B2A" w:rsidRDefault="009E58BB" w:rsidP="004F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32C4" w:rsidRPr="00283B2A">
        <w:rPr>
          <w:rFonts w:ascii="標楷體" w:eastAsia="標楷體" w:hAnsi="標楷體" w:hint="eastAsia"/>
          <w:sz w:val="28"/>
          <w:szCs w:val="28"/>
        </w:rPr>
        <w:t>1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、改善學校設施設備事項。</w:t>
      </w:r>
    </w:p>
    <w:p w:rsidR="004F32C4" w:rsidRPr="004F32C4" w:rsidRDefault="004F32C4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、教學教材之研究發展。</w:t>
      </w:r>
    </w:p>
    <w:p w:rsidR="004F32C4" w:rsidRPr="004F32C4" w:rsidRDefault="004F32C4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、學生課外活動之訓練指導費。</w:t>
      </w:r>
    </w:p>
    <w:p w:rsidR="004F32C4" w:rsidRPr="004F32C4" w:rsidRDefault="00996950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、學生獎助學金及清寒學生之急難救助。</w:t>
      </w:r>
    </w:p>
    <w:p w:rsidR="004F32C4" w:rsidRPr="004F32C4" w:rsidRDefault="00996950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、辦理親職教育活動。</w:t>
      </w:r>
    </w:p>
    <w:p w:rsidR="004F32C4" w:rsidRPr="004F32C4" w:rsidRDefault="004F32C4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、辦理學校社區教育發展服務。</w:t>
      </w:r>
    </w:p>
    <w:p w:rsidR="004F32C4" w:rsidRPr="004F32C4" w:rsidRDefault="004F32C4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、教職員工特殊卓越表現之獎勵。</w:t>
      </w:r>
    </w:p>
    <w:p w:rsidR="004F32C4" w:rsidRPr="004F32C4" w:rsidRDefault="00996950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、學校接受委辦活動之支出。</w:t>
      </w:r>
    </w:p>
    <w:p w:rsidR="004F32C4" w:rsidRPr="004F32C4" w:rsidRDefault="00996950" w:rsidP="004F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 xml:space="preserve">   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9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、辦理校務發展基金行政業務支出。</w:t>
      </w:r>
    </w:p>
    <w:p w:rsidR="009E58BB" w:rsidRPr="00283B2A" w:rsidRDefault="00996950" w:rsidP="004F32C4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10、其他與校務發展有關之支出。</w:t>
      </w:r>
      <w:r w:rsidR="009E58BB" w:rsidRPr="00283B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32C4" w:rsidRPr="004F32C4" w:rsidRDefault="009E58BB" w:rsidP="0028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五 條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為有效管理校務發展基金，</w:t>
      </w:r>
      <w:r w:rsidR="008E5CB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應設校務發展基金管理委員會，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委員會</w:t>
      </w:r>
      <w:r w:rsidR="00283B2A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置委員七人，其中一人為主任委員，由校長擔任之。家長會代表二人，會長為當然委員，教職員代表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人 </w:t>
      </w:r>
      <w:r w:rsidR="004F32C4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，校友代表或</w:t>
      </w:r>
      <w:r w:rsidR="004F32C4"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社會人士一人組成。每學期至少召開會議一次，必要時得召開臨時會，由主任委員召集之。</w:t>
      </w:r>
    </w:p>
    <w:p w:rsidR="009E58BB" w:rsidRPr="00283B2A" w:rsidRDefault="004F32C4" w:rsidP="00283B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689" w:hangingChars="246" w:hanging="689"/>
        <w:rPr>
          <w:rFonts w:ascii="標楷體" w:eastAsia="標楷體" w:hAnsi="標楷體"/>
          <w:sz w:val="28"/>
          <w:szCs w:val="28"/>
        </w:rPr>
      </w:pP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83B2A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前項教職員代表由全體教職員推選產生；</w:t>
      </w:r>
      <w:r w:rsidR="00AF40B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家長會代表、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校友代表、社會人士由主任委員遴選之。任期一年</w:t>
      </w:r>
      <w:r w:rsidR="00AF40B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（當年度之八月一日到隔年度之七月三十一日止）</w:t>
      </w:r>
      <w:r w:rsidRPr="004F32C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，連（遴）選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得連任之。</w:t>
      </w:r>
      <w:r w:rsidR="009E58BB" w:rsidRPr="00283B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6950" w:rsidRPr="00283B2A" w:rsidRDefault="009E58BB" w:rsidP="00996950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>第 六 條 校務發展基金管理委員</w:t>
      </w:r>
      <w:r w:rsidR="008E5CBA">
        <w:rPr>
          <w:rFonts w:ascii="標楷體" w:eastAsia="標楷體" w:hAnsi="標楷體" w:hint="eastAsia"/>
          <w:sz w:val="28"/>
          <w:szCs w:val="28"/>
        </w:rPr>
        <w:t>會</w:t>
      </w:r>
      <w:bookmarkStart w:id="0" w:name="_GoBack"/>
      <w:bookmarkEnd w:id="0"/>
      <w:r w:rsidRPr="00283B2A">
        <w:rPr>
          <w:rFonts w:ascii="標楷體" w:eastAsia="標楷體" w:hAnsi="標楷體" w:hint="eastAsia"/>
          <w:sz w:val="28"/>
          <w:szCs w:val="28"/>
        </w:rPr>
        <w:t>之職權如下：</w:t>
      </w:r>
    </w:p>
    <w:p w:rsidR="00996950" w:rsidRPr="00996950" w:rsidRDefault="00283B2A" w:rsidP="009969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996950"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</w:t>
      </w:r>
      <w:r w:rsidR="00996950"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、校務發展基金之籌募。</w:t>
      </w:r>
    </w:p>
    <w:p w:rsidR="00996950" w:rsidRPr="00996950" w:rsidRDefault="00996950" w:rsidP="009969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83B2A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</w:t>
      </w:r>
      <w:r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、業務計畫之審核及執行。</w:t>
      </w:r>
    </w:p>
    <w:p w:rsidR="009E58BB" w:rsidRPr="00283B2A" w:rsidRDefault="00996950" w:rsidP="00996950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83B2A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3、校務發展基金之收支、管理及運用事項之審議。</w:t>
      </w:r>
      <w:r w:rsidR="009E58BB" w:rsidRPr="00283B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40B6" w:rsidRDefault="009E58BB" w:rsidP="00AF40B6">
      <w:pPr>
        <w:ind w:leftChars="-57" w:left="709" w:hangingChars="302" w:hanging="846"/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七 條 </w:t>
      </w:r>
      <w:r w:rsidR="00283B2A">
        <w:rPr>
          <w:rFonts w:ascii="標楷體" w:eastAsia="標楷體" w:hAnsi="標楷體" w:hint="eastAsia"/>
          <w:sz w:val="28"/>
          <w:szCs w:val="28"/>
        </w:rPr>
        <w:t>本基金</w:t>
      </w:r>
      <w:r w:rsidRPr="00283B2A">
        <w:rPr>
          <w:rFonts w:ascii="標楷體" w:eastAsia="標楷體" w:hAnsi="標楷體" w:hint="eastAsia"/>
          <w:sz w:val="28"/>
          <w:szCs w:val="28"/>
        </w:rPr>
        <w:t>於</w:t>
      </w:r>
      <w:r w:rsidR="00283B2A">
        <w:rPr>
          <w:rFonts w:ascii="標楷體" w:eastAsia="標楷體" w:hAnsi="標楷體" w:hint="eastAsia"/>
          <w:sz w:val="28"/>
          <w:szCs w:val="28"/>
        </w:rPr>
        <w:t>動支</w:t>
      </w:r>
      <w:r w:rsidR="00283B2A" w:rsidRPr="00283B2A">
        <w:rPr>
          <w:rFonts w:ascii="標楷體" w:eastAsia="標楷體" w:hAnsi="標楷體" w:hint="eastAsia"/>
          <w:sz w:val="28"/>
          <w:szCs w:val="28"/>
        </w:rPr>
        <w:t>前</w:t>
      </w:r>
      <w:r w:rsidR="00283B2A">
        <w:rPr>
          <w:rFonts w:ascii="標楷體" w:eastAsia="標楷體" w:hAnsi="標楷體" w:hint="eastAsia"/>
          <w:sz w:val="28"/>
          <w:szCs w:val="28"/>
        </w:rPr>
        <w:t>由主任委員</w:t>
      </w:r>
      <w:r w:rsidR="00283B2A" w:rsidRPr="00283B2A">
        <w:rPr>
          <w:rFonts w:ascii="標楷體" w:eastAsia="標楷體" w:hAnsi="標楷體" w:hint="eastAsia"/>
          <w:sz w:val="28"/>
          <w:szCs w:val="28"/>
        </w:rPr>
        <w:t>召開</w:t>
      </w:r>
      <w:r w:rsidRPr="00283B2A">
        <w:rPr>
          <w:rFonts w:ascii="標楷體" w:eastAsia="標楷體" w:hAnsi="標楷體" w:hint="eastAsia"/>
          <w:sz w:val="28"/>
          <w:szCs w:val="28"/>
        </w:rPr>
        <w:t>基金管理委員會提出審議，經管理委員會</w:t>
      </w:r>
      <w:r w:rsidR="00283B2A">
        <w:rPr>
          <w:rFonts w:ascii="標楷體" w:eastAsia="標楷體" w:hAnsi="標楷體" w:hint="eastAsia"/>
          <w:sz w:val="28"/>
          <w:szCs w:val="28"/>
        </w:rPr>
        <w:t xml:space="preserve"> 決議</w:t>
      </w:r>
      <w:r w:rsidRPr="00283B2A">
        <w:rPr>
          <w:rFonts w:ascii="標楷體" w:eastAsia="標楷體" w:hAnsi="標楷體" w:hint="eastAsia"/>
          <w:sz w:val="28"/>
          <w:szCs w:val="28"/>
        </w:rPr>
        <w:t xml:space="preserve">通過後動支。 </w:t>
      </w:r>
    </w:p>
    <w:p w:rsidR="009E58BB" w:rsidRPr="00283B2A" w:rsidRDefault="009E58BB" w:rsidP="00AF40B6">
      <w:pPr>
        <w:ind w:leftChars="-57" w:left="709" w:hangingChars="302" w:hanging="846"/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>第</w:t>
      </w:r>
      <w:r w:rsidR="00AF40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B2A">
        <w:rPr>
          <w:rFonts w:ascii="標楷體" w:eastAsia="標楷體" w:hAnsi="標楷體" w:hint="eastAsia"/>
          <w:sz w:val="28"/>
          <w:szCs w:val="28"/>
        </w:rPr>
        <w:t>八 條</w:t>
      </w:r>
      <w:r w:rsidR="00AF40B6">
        <w:rPr>
          <w:rFonts w:ascii="標楷體" w:eastAsia="標楷體" w:hAnsi="標楷體" w:hint="eastAsia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委員會置秘書一人，由學校總務主任擔任，負責行政作業及事務之工作，為無給職</w:t>
      </w:r>
      <w:r w:rsidR="00996950"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。委員會會計及出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納業務由學校會計、出納及相關人員兼辦之。</w:t>
      </w:r>
    </w:p>
    <w:p w:rsidR="009E58BB" w:rsidRPr="00283B2A" w:rsidRDefault="009E58BB" w:rsidP="00CE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lastRenderedPageBreak/>
        <w:t xml:space="preserve">第 九 條 </w:t>
      </w:r>
      <w:r w:rsidR="00AF40B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捐贈校務發展基金之團體或個人，得指定捐款使用於第四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條規定之特定用</w:t>
      </w:r>
      <w:r w:rsidR="00CE3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途。</w:t>
      </w:r>
      <w:r w:rsidRPr="00283B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6950" w:rsidRPr="00283B2A" w:rsidRDefault="009E58BB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>第  十  條</w:t>
      </w:r>
      <w:r w:rsidR="00996950" w:rsidRPr="00283B2A">
        <w:rPr>
          <w:rFonts w:ascii="標楷體" w:eastAsia="標楷體" w:hAnsi="標楷體" w:hint="eastAsia"/>
          <w:sz w:val="28"/>
          <w:szCs w:val="28"/>
        </w:rPr>
        <w:t xml:space="preserve"> </w:t>
      </w:r>
      <w:r w:rsidR="00996950" w:rsidRPr="00283B2A">
        <w:rPr>
          <w:rFonts w:ascii="標楷體" w:eastAsia="標楷體" w:hAnsi="標楷體" w:cs="細明體" w:hint="eastAsia"/>
          <w:color w:val="000000"/>
          <w:sz w:val="28"/>
          <w:szCs w:val="28"/>
        </w:rPr>
        <w:t>校務發展基金之捐贈收入，應開立收據。</w:t>
      </w:r>
      <w:r w:rsidRPr="00283B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6950" w:rsidRPr="00996950" w:rsidRDefault="00996950" w:rsidP="00CE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08" w:hangingChars="253" w:hanging="70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 十 一 條 </w:t>
      </w:r>
      <w:r w:rsidRPr="00283B2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校務發展基金之採購事宜應依政府採購法之相關規定辦理，並由學校總</w:t>
      </w:r>
      <w:r w:rsidRPr="0099695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務人員協辦相關採購事宜。</w:t>
      </w:r>
    </w:p>
    <w:p w:rsidR="00DC0275" w:rsidRDefault="00996950" w:rsidP="009E58BB">
      <w:pPr>
        <w:rPr>
          <w:rFonts w:ascii="標楷體" w:eastAsia="標楷體" w:hAnsi="標楷體"/>
          <w:sz w:val="28"/>
          <w:szCs w:val="28"/>
        </w:rPr>
      </w:pPr>
      <w:r w:rsidRPr="00283B2A">
        <w:rPr>
          <w:rFonts w:ascii="標楷體" w:eastAsia="標楷體" w:hAnsi="標楷體" w:hint="eastAsia"/>
          <w:sz w:val="28"/>
          <w:szCs w:val="28"/>
        </w:rPr>
        <w:t xml:space="preserve">第  十 二條 </w:t>
      </w:r>
      <w:r w:rsidR="009E58BB" w:rsidRPr="00283B2A">
        <w:rPr>
          <w:rFonts w:ascii="標楷體" w:eastAsia="標楷體" w:hAnsi="標楷體" w:hint="eastAsia"/>
          <w:sz w:val="28"/>
          <w:szCs w:val="28"/>
        </w:rPr>
        <w:t>本辦法經校務會議通過後實施。</w:t>
      </w:r>
    </w:p>
    <w:p w:rsidR="004035BB" w:rsidRDefault="004035BB" w:rsidP="009E58BB">
      <w:pPr>
        <w:rPr>
          <w:rFonts w:ascii="標楷體" w:eastAsia="標楷體" w:hAnsi="標楷體"/>
          <w:sz w:val="28"/>
          <w:szCs w:val="28"/>
        </w:rPr>
      </w:pPr>
    </w:p>
    <w:p w:rsidR="004035BB" w:rsidRDefault="004035BB" w:rsidP="009E58BB">
      <w:pPr>
        <w:rPr>
          <w:rFonts w:ascii="標楷體" w:eastAsia="標楷體" w:hAnsi="標楷體"/>
          <w:sz w:val="28"/>
          <w:szCs w:val="28"/>
        </w:rPr>
      </w:pPr>
    </w:p>
    <w:p w:rsidR="004035BB" w:rsidRPr="004F32C4" w:rsidRDefault="004035BB" w:rsidP="009E58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　　　　　　　　　主任：　　　　　　　　　校長：</w:t>
      </w:r>
    </w:p>
    <w:sectPr w:rsidR="004035BB" w:rsidRPr="004F32C4" w:rsidSect="00283B2A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2F" w:rsidRDefault="003D4C2F" w:rsidP="00AF40B6">
      <w:r>
        <w:separator/>
      </w:r>
    </w:p>
  </w:endnote>
  <w:endnote w:type="continuationSeparator" w:id="0">
    <w:p w:rsidR="003D4C2F" w:rsidRDefault="003D4C2F" w:rsidP="00AF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2F" w:rsidRDefault="003D4C2F" w:rsidP="00AF40B6">
      <w:r>
        <w:separator/>
      </w:r>
    </w:p>
  </w:footnote>
  <w:footnote w:type="continuationSeparator" w:id="0">
    <w:p w:rsidR="003D4C2F" w:rsidRDefault="003D4C2F" w:rsidP="00AF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BB"/>
    <w:rsid w:val="00283B2A"/>
    <w:rsid w:val="003D4C2F"/>
    <w:rsid w:val="004035BB"/>
    <w:rsid w:val="004F32C4"/>
    <w:rsid w:val="006D5DE7"/>
    <w:rsid w:val="008E5CBA"/>
    <w:rsid w:val="00996950"/>
    <w:rsid w:val="009E58BB"/>
    <w:rsid w:val="00AF40B6"/>
    <w:rsid w:val="00CE3359"/>
    <w:rsid w:val="00D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546C5-2F02-4222-9A34-7A4C629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0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Ssample</dc:creator>
  <cp:keywords/>
  <dc:description/>
  <cp:lastModifiedBy>CYCuser</cp:lastModifiedBy>
  <cp:revision>5</cp:revision>
  <dcterms:created xsi:type="dcterms:W3CDTF">2016-11-29T06:21:00Z</dcterms:created>
  <dcterms:modified xsi:type="dcterms:W3CDTF">2016-12-14T02:16:00Z</dcterms:modified>
</cp:coreProperties>
</file>